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E9" w:rsidRPr="006943DA" w:rsidRDefault="005329E9" w:rsidP="005329E9">
      <w:pPr>
        <w:rPr>
          <w:rFonts w:ascii="Times New Roman" w:hAnsi="Times New Roman" w:cs="Times New Roman"/>
          <w:sz w:val="24"/>
          <w:szCs w:val="24"/>
        </w:rPr>
      </w:pPr>
      <w:r w:rsidRPr="006943DA">
        <w:rPr>
          <w:rFonts w:ascii="Times New Roman" w:hAnsi="Times New Roman" w:cs="Times New Roman"/>
          <w:b/>
          <w:noProof/>
          <w:sz w:val="24"/>
          <w:szCs w:val="24"/>
          <w:lang w:eastAsia="lt-LT"/>
        </w:rPr>
        <w:drawing>
          <wp:inline distT="0" distB="0" distL="0" distR="0" wp14:anchorId="0F1E5633" wp14:editId="19DDA6CA">
            <wp:extent cx="2159000" cy="70407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blioteka_blue_we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9390" cy="727034"/>
                    </a:xfrm>
                    <a:prstGeom prst="rect">
                      <a:avLst/>
                    </a:prstGeom>
                  </pic:spPr>
                </pic:pic>
              </a:graphicData>
            </a:graphic>
          </wp:inline>
        </w:drawing>
      </w:r>
    </w:p>
    <w:p w:rsidR="005329E9" w:rsidRPr="006943DA" w:rsidRDefault="005329E9" w:rsidP="005329E9">
      <w:pPr>
        <w:jc w:val="both"/>
        <w:rPr>
          <w:rFonts w:ascii="Times New Roman" w:hAnsi="Times New Roman" w:cs="Times New Roman"/>
          <w:b/>
          <w:bCs/>
          <w:sz w:val="24"/>
          <w:szCs w:val="24"/>
        </w:rPr>
      </w:pPr>
    </w:p>
    <w:p w:rsidR="005329E9" w:rsidRPr="00202925" w:rsidRDefault="005329E9" w:rsidP="005329E9">
      <w:pPr>
        <w:jc w:val="both"/>
        <w:rPr>
          <w:rFonts w:ascii="Times New Roman" w:hAnsi="Times New Roman" w:cs="Times New Roman"/>
          <w:b/>
          <w:bCs/>
          <w:color w:val="1F4E79" w:themeColor="accent1" w:themeShade="80"/>
          <w:sz w:val="24"/>
          <w:szCs w:val="24"/>
          <w:lang w:val="uk-UA"/>
        </w:rPr>
      </w:pPr>
      <w:r w:rsidRPr="00202925">
        <w:rPr>
          <w:rFonts w:ascii="Times New Roman" w:hAnsi="Times New Roman" w:cs="Times New Roman"/>
          <w:b/>
          <w:bCs/>
          <w:color w:val="1F4E79" w:themeColor="accent1" w:themeShade="80"/>
          <w:sz w:val="24"/>
          <w:szCs w:val="24"/>
          <w:lang w:val="uk-UA"/>
        </w:rPr>
        <w:t>Допомога для громадян України</w:t>
      </w:r>
      <w:r w:rsidRPr="00202925">
        <w:rPr>
          <w:rFonts w:ascii="Times New Roman" w:hAnsi="Times New Roman" w:cs="Times New Roman"/>
          <w:b/>
          <w:bCs/>
          <w:color w:val="1F4E79" w:themeColor="accent1" w:themeShade="80"/>
          <w:sz w:val="24"/>
          <w:szCs w:val="24"/>
        </w:rPr>
        <w:t xml:space="preserve">: </w:t>
      </w:r>
      <w:r w:rsidRPr="00202925">
        <w:rPr>
          <w:rFonts w:ascii="Times New Roman" w:hAnsi="Times New Roman" w:cs="Times New Roman"/>
          <w:b/>
          <w:bCs/>
          <w:color w:val="1F4E79" w:themeColor="accent1" w:themeShade="80"/>
          <w:sz w:val="24"/>
          <w:szCs w:val="24"/>
          <w:lang w:val="uk-UA"/>
        </w:rPr>
        <w:t>безкоштовні VILNIUS TECH публікації для вивчення литовської мови</w:t>
      </w:r>
    </w:p>
    <w:p w:rsidR="005329E9" w:rsidRPr="007B34A7" w:rsidRDefault="005329E9" w:rsidP="005329E9">
      <w:pPr>
        <w:jc w:val="both"/>
        <w:rPr>
          <w:rFonts w:ascii="Times New Roman" w:hAnsi="Times New Roman" w:cs="Times New Roman"/>
          <w:sz w:val="24"/>
          <w:szCs w:val="24"/>
          <w:lang w:val="uk-UA"/>
        </w:rPr>
      </w:pPr>
      <w:r w:rsidRPr="007B34A7">
        <w:rPr>
          <w:rFonts w:ascii="Times New Roman" w:hAnsi="Times New Roman" w:cs="Times New Roman"/>
          <w:sz w:val="24"/>
          <w:szCs w:val="24"/>
          <w:lang w:val="uk-UA"/>
        </w:rPr>
        <w:t xml:space="preserve">Бібліотека Вільнюського технічного університету імені Гедімінаса </w:t>
      </w:r>
      <w:r w:rsidRPr="006943DA">
        <w:rPr>
          <w:rFonts w:ascii="Times New Roman" w:hAnsi="Times New Roman" w:cs="Times New Roman"/>
          <w:sz w:val="24"/>
          <w:szCs w:val="24"/>
        </w:rPr>
        <w:t xml:space="preserve">(VILNIUS TECH) </w:t>
      </w:r>
      <w:r w:rsidRPr="007B34A7">
        <w:rPr>
          <w:rFonts w:ascii="Times New Roman" w:hAnsi="Times New Roman" w:cs="Times New Roman"/>
          <w:sz w:val="24"/>
          <w:szCs w:val="24"/>
          <w:lang w:val="uk-UA"/>
        </w:rPr>
        <w:t xml:space="preserve">робить свій внесок в інтеграцію українців у Литві та пропонує безкоштовно користуватися публікаціями університетського автора Регіни Жукене, призначеними для вивчення литовської мови, на </w:t>
      </w:r>
      <w:r w:rsidRPr="007B34A7">
        <w:rPr>
          <w:rFonts w:ascii="Times New Roman" w:hAnsi="Times New Roman" w:cs="Times New Roman"/>
          <w:sz w:val="24"/>
          <w:szCs w:val="24"/>
          <w:lang w:val="ru-RU"/>
        </w:rPr>
        <w:t>VILNIUS</w:t>
      </w:r>
      <w:r w:rsidRPr="007B34A7">
        <w:rPr>
          <w:rFonts w:ascii="Times New Roman" w:hAnsi="Times New Roman" w:cs="Times New Roman"/>
          <w:sz w:val="24"/>
          <w:szCs w:val="24"/>
          <w:lang w:val="uk-UA"/>
        </w:rPr>
        <w:t xml:space="preserve"> </w:t>
      </w:r>
      <w:r w:rsidRPr="007B34A7">
        <w:rPr>
          <w:rFonts w:ascii="Times New Roman" w:hAnsi="Times New Roman" w:cs="Times New Roman"/>
          <w:sz w:val="24"/>
          <w:szCs w:val="24"/>
          <w:lang w:val="ru-RU"/>
        </w:rPr>
        <w:t>TECH</w:t>
      </w:r>
      <w:r w:rsidRPr="007B34A7">
        <w:rPr>
          <w:rFonts w:ascii="Times New Roman" w:hAnsi="Times New Roman" w:cs="Times New Roman"/>
          <w:sz w:val="24"/>
          <w:szCs w:val="24"/>
          <w:lang w:val="uk-UA"/>
        </w:rPr>
        <w:t xml:space="preserve"> платформі електронних книг </w:t>
      </w:r>
      <w:hyperlink r:id="rId5" w:history="1">
        <w:r w:rsidRPr="00202925">
          <w:rPr>
            <w:rStyle w:val="Hyperlink"/>
            <w:rFonts w:ascii="Times New Roman" w:hAnsi="Times New Roman" w:cs="Times New Roman"/>
            <w:color w:val="1F4E79" w:themeColor="accent1" w:themeShade="80"/>
            <w:sz w:val="24"/>
            <w:szCs w:val="24"/>
          </w:rPr>
          <w:t>https://ebooks.vilniustech.lt</w:t>
        </w:r>
      </w:hyperlink>
      <w:r w:rsidRPr="009436A6">
        <w:rPr>
          <w:rFonts w:ascii="Times New Roman" w:hAnsi="Times New Roman" w:cs="Times New Roman"/>
          <w:sz w:val="24"/>
          <w:szCs w:val="24"/>
          <w:lang w:val="uk-UA"/>
        </w:rPr>
        <w:t>:</w:t>
      </w:r>
    </w:p>
    <w:p w:rsidR="005329E9" w:rsidRPr="009436A6" w:rsidRDefault="009436A6" w:rsidP="009436A6">
      <w:pPr>
        <w:spacing w:after="0" w:line="240" w:lineRule="auto"/>
        <w:jc w:val="both"/>
        <w:rPr>
          <w:rFonts w:ascii="Times New Roman" w:hAnsi="Times New Roman" w:cs="Times New Roman"/>
          <w:b/>
          <w:color w:val="1F4E79" w:themeColor="accent1" w:themeShade="80"/>
          <w:sz w:val="24"/>
          <w:szCs w:val="24"/>
        </w:rPr>
      </w:pPr>
      <w:hyperlink r:id="rId6" w:history="1">
        <w:r w:rsidR="005329E9" w:rsidRPr="009436A6">
          <w:rPr>
            <w:rStyle w:val="Hyperlink"/>
            <w:rFonts w:ascii="Times New Roman" w:hAnsi="Times New Roman" w:cs="Times New Roman"/>
            <w:b/>
            <w:bCs/>
            <w:color w:val="1F4E79" w:themeColor="accent1" w:themeShade="80"/>
            <w:sz w:val="24"/>
            <w:szCs w:val="24"/>
          </w:rPr>
          <w:t>„Lietuvių kalbos pagrindai rusakalbiams“</w:t>
        </w:r>
      </w:hyperlink>
      <w:r w:rsidR="005329E9" w:rsidRPr="009436A6">
        <w:rPr>
          <w:rFonts w:ascii="Times New Roman" w:hAnsi="Times New Roman" w:cs="Times New Roman"/>
          <w:b/>
          <w:color w:val="1F4E79" w:themeColor="accent1" w:themeShade="80"/>
          <w:sz w:val="24"/>
          <w:szCs w:val="24"/>
        </w:rPr>
        <w:t xml:space="preserve"> (2022)</w:t>
      </w:r>
    </w:p>
    <w:p w:rsidR="009436A6" w:rsidRPr="009436A6" w:rsidRDefault="009436A6" w:rsidP="009436A6">
      <w:pPr>
        <w:spacing w:after="0" w:line="240" w:lineRule="auto"/>
        <w:jc w:val="both"/>
        <w:rPr>
          <w:rFonts w:ascii="Times New Roman" w:hAnsi="Times New Roman" w:cs="Times New Roman"/>
          <w:b/>
          <w:color w:val="1F4E79" w:themeColor="accent1" w:themeShade="80"/>
          <w:sz w:val="24"/>
          <w:szCs w:val="24"/>
        </w:rPr>
      </w:pPr>
    </w:p>
    <w:p w:rsidR="009436A6" w:rsidRPr="009436A6" w:rsidRDefault="009436A6" w:rsidP="005329E9">
      <w:pPr>
        <w:jc w:val="both"/>
        <w:rPr>
          <w:rFonts w:ascii="Times New Roman" w:hAnsi="Times New Roman" w:cs="Times New Roman"/>
          <w:b/>
          <w:bCs/>
          <w:color w:val="1F4E79" w:themeColor="accent1" w:themeShade="80"/>
          <w:sz w:val="24"/>
          <w:szCs w:val="24"/>
        </w:rPr>
      </w:pPr>
      <w:hyperlink r:id="rId7" w:history="1">
        <w:r w:rsidRPr="009436A6">
          <w:rPr>
            <w:rStyle w:val="Hyperlink"/>
            <w:rFonts w:ascii="Times New Roman" w:hAnsi="Times New Roman" w:cs="Times New Roman"/>
            <w:b/>
            <w:bCs/>
            <w:color w:val="1F4E79" w:themeColor="accent1" w:themeShade="80"/>
            <w:sz w:val="24"/>
            <w:szCs w:val="24"/>
          </w:rPr>
          <w:t xml:space="preserve">„Lietuvių kalba užsieniečiams: teorija ir praktika. Lithuanian </w:t>
        </w:r>
        <w:proofErr w:type="spellStart"/>
        <w:r w:rsidRPr="009436A6">
          <w:rPr>
            <w:rStyle w:val="Hyperlink"/>
            <w:rFonts w:ascii="Times New Roman" w:hAnsi="Times New Roman" w:cs="Times New Roman"/>
            <w:b/>
            <w:bCs/>
            <w:color w:val="1F4E79" w:themeColor="accent1" w:themeShade="80"/>
            <w:sz w:val="24"/>
            <w:szCs w:val="24"/>
          </w:rPr>
          <w:t>Course</w:t>
        </w:r>
        <w:proofErr w:type="spellEnd"/>
        <w:r w:rsidRPr="009436A6">
          <w:rPr>
            <w:rStyle w:val="Hyperlink"/>
            <w:rFonts w:ascii="Times New Roman" w:hAnsi="Times New Roman" w:cs="Times New Roman"/>
            <w:b/>
            <w:bCs/>
            <w:color w:val="1F4E79" w:themeColor="accent1" w:themeShade="80"/>
            <w:sz w:val="24"/>
            <w:szCs w:val="24"/>
          </w:rPr>
          <w:t xml:space="preserve"> </w:t>
        </w:r>
        <w:proofErr w:type="spellStart"/>
        <w:r w:rsidRPr="009436A6">
          <w:rPr>
            <w:rStyle w:val="Hyperlink"/>
            <w:rFonts w:ascii="Times New Roman" w:hAnsi="Times New Roman" w:cs="Times New Roman"/>
            <w:b/>
            <w:bCs/>
            <w:color w:val="1F4E79" w:themeColor="accent1" w:themeShade="80"/>
            <w:sz w:val="24"/>
            <w:szCs w:val="24"/>
          </w:rPr>
          <w:t>for</w:t>
        </w:r>
        <w:proofErr w:type="spellEnd"/>
        <w:r w:rsidRPr="009436A6">
          <w:rPr>
            <w:rStyle w:val="Hyperlink"/>
            <w:rFonts w:ascii="Times New Roman" w:hAnsi="Times New Roman" w:cs="Times New Roman"/>
            <w:b/>
            <w:bCs/>
            <w:color w:val="1F4E79" w:themeColor="accent1" w:themeShade="80"/>
            <w:sz w:val="24"/>
            <w:szCs w:val="24"/>
          </w:rPr>
          <w:t xml:space="preserve"> </w:t>
        </w:r>
        <w:proofErr w:type="spellStart"/>
        <w:r w:rsidRPr="009436A6">
          <w:rPr>
            <w:rStyle w:val="Hyperlink"/>
            <w:rFonts w:ascii="Times New Roman" w:hAnsi="Times New Roman" w:cs="Times New Roman"/>
            <w:b/>
            <w:bCs/>
            <w:color w:val="1F4E79" w:themeColor="accent1" w:themeShade="80"/>
            <w:sz w:val="24"/>
            <w:szCs w:val="24"/>
          </w:rPr>
          <w:t>Foreigners</w:t>
        </w:r>
        <w:proofErr w:type="spellEnd"/>
        <w:r w:rsidRPr="009436A6">
          <w:rPr>
            <w:rStyle w:val="Hyperlink"/>
            <w:rFonts w:ascii="Times New Roman" w:hAnsi="Times New Roman" w:cs="Times New Roman"/>
            <w:b/>
            <w:bCs/>
            <w:color w:val="1F4E79" w:themeColor="accent1" w:themeShade="80"/>
            <w:sz w:val="24"/>
            <w:szCs w:val="24"/>
          </w:rPr>
          <w:t xml:space="preserve">: </w:t>
        </w:r>
        <w:proofErr w:type="spellStart"/>
        <w:r w:rsidRPr="009436A6">
          <w:rPr>
            <w:rStyle w:val="Hyperlink"/>
            <w:rFonts w:ascii="Times New Roman" w:hAnsi="Times New Roman" w:cs="Times New Roman"/>
            <w:b/>
            <w:bCs/>
            <w:color w:val="1F4E79" w:themeColor="accent1" w:themeShade="80"/>
            <w:sz w:val="24"/>
            <w:szCs w:val="24"/>
          </w:rPr>
          <w:t>Theory</w:t>
        </w:r>
        <w:proofErr w:type="spellEnd"/>
        <w:r w:rsidRPr="009436A6">
          <w:rPr>
            <w:rStyle w:val="Hyperlink"/>
            <w:rFonts w:ascii="Times New Roman" w:hAnsi="Times New Roman" w:cs="Times New Roman"/>
            <w:b/>
            <w:bCs/>
            <w:color w:val="1F4E79" w:themeColor="accent1" w:themeShade="80"/>
            <w:sz w:val="24"/>
            <w:szCs w:val="24"/>
          </w:rPr>
          <w:t xml:space="preserve"> </w:t>
        </w:r>
        <w:proofErr w:type="spellStart"/>
        <w:r w:rsidRPr="009436A6">
          <w:rPr>
            <w:rStyle w:val="Hyperlink"/>
            <w:rFonts w:ascii="Times New Roman" w:hAnsi="Times New Roman" w:cs="Times New Roman"/>
            <w:b/>
            <w:bCs/>
            <w:color w:val="1F4E79" w:themeColor="accent1" w:themeShade="80"/>
            <w:sz w:val="24"/>
            <w:szCs w:val="24"/>
          </w:rPr>
          <w:t>and</w:t>
        </w:r>
        <w:proofErr w:type="spellEnd"/>
        <w:r w:rsidRPr="009436A6">
          <w:rPr>
            <w:rStyle w:val="Hyperlink"/>
            <w:rFonts w:ascii="Times New Roman" w:hAnsi="Times New Roman" w:cs="Times New Roman"/>
            <w:b/>
            <w:bCs/>
            <w:color w:val="1F4E79" w:themeColor="accent1" w:themeShade="80"/>
            <w:sz w:val="24"/>
            <w:szCs w:val="24"/>
          </w:rPr>
          <w:t xml:space="preserve"> </w:t>
        </w:r>
        <w:proofErr w:type="spellStart"/>
        <w:r w:rsidRPr="009436A6">
          <w:rPr>
            <w:rStyle w:val="Hyperlink"/>
            <w:rFonts w:ascii="Times New Roman" w:hAnsi="Times New Roman" w:cs="Times New Roman"/>
            <w:b/>
            <w:bCs/>
            <w:color w:val="1F4E79" w:themeColor="accent1" w:themeShade="80"/>
            <w:sz w:val="24"/>
            <w:szCs w:val="24"/>
          </w:rPr>
          <w:t>Practice</w:t>
        </w:r>
        <w:proofErr w:type="spellEnd"/>
        <w:r w:rsidRPr="009436A6">
          <w:rPr>
            <w:rStyle w:val="Hyperlink"/>
            <w:rFonts w:ascii="Times New Roman" w:hAnsi="Times New Roman" w:cs="Times New Roman"/>
            <w:b/>
            <w:bCs/>
            <w:color w:val="1F4E79" w:themeColor="accent1" w:themeShade="80"/>
            <w:sz w:val="24"/>
            <w:szCs w:val="24"/>
          </w:rPr>
          <w:t>“</w:t>
        </w:r>
      </w:hyperlink>
      <w:r w:rsidRPr="009436A6">
        <w:rPr>
          <w:rFonts w:ascii="Times New Roman" w:hAnsi="Times New Roman" w:cs="Times New Roman"/>
          <w:b/>
          <w:bCs/>
          <w:color w:val="1F4E79" w:themeColor="accent1" w:themeShade="80"/>
          <w:sz w:val="24"/>
          <w:szCs w:val="24"/>
        </w:rPr>
        <w:t xml:space="preserve"> </w:t>
      </w:r>
    </w:p>
    <w:p w:rsidR="005329E9" w:rsidRPr="007B34A7" w:rsidRDefault="005329E9" w:rsidP="005329E9">
      <w:pPr>
        <w:jc w:val="both"/>
        <w:rPr>
          <w:rFonts w:ascii="Times New Roman" w:hAnsi="Times New Roman" w:cs="Times New Roman"/>
          <w:sz w:val="24"/>
          <w:szCs w:val="24"/>
          <w:shd w:val="clear" w:color="auto" w:fill="FFFFFF"/>
          <w:lang w:val="uk-UA"/>
        </w:rPr>
      </w:pPr>
      <w:r w:rsidRPr="007B34A7">
        <w:rPr>
          <w:rFonts w:ascii="Times New Roman" w:hAnsi="Times New Roman" w:cs="Times New Roman"/>
          <w:sz w:val="24"/>
          <w:szCs w:val="24"/>
          <w:shd w:val="clear" w:color="auto" w:fill="FFFFFF"/>
          <w:lang w:val="uk-UA"/>
        </w:rPr>
        <w:t>Публікації містять шість тем, необхідних для успішного спілкування литовською мовою. Кожна тема включає розмовну мова, лексику та матеріали з граматики, а також інші як практичні, так і творчі завдання. У цих книгах можна знайти нескладні завдання читання, що допомагають закріпити теоретичні знання. Книги орієнтовані на короткий пізнавальний, практичний та освітній курс литовської мови. Навчальний матеріал призначений для досягнення рівня користувача литовської мови. (Еквівалент рівнів Ради Європи – A1 Breakthrough). Це чудовий посібник для тих, хто навчає українців литовською мовою.</w:t>
      </w:r>
    </w:p>
    <w:p w:rsidR="005329E9" w:rsidRPr="006E2EBD" w:rsidRDefault="005329E9" w:rsidP="005329E9">
      <w:pPr>
        <w:jc w:val="both"/>
        <w:rPr>
          <w:rFonts w:ascii="Times New Roman" w:hAnsi="Times New Roman" w:cs="Times New Roman"/>
          <w:sz w:val="24"/>
          <w:szCs w:val="24"/>
          <w:shd w:val="clear" w:color="auto" w:fill="FFFFFF"/>
        </w:rPr>
      </w:pPr>
      <w:r w:rsidRPr="006E2EBD">
        <w:rPr>
          <w:rFonts w:ascii="Times New Roman" w:hAnsi="Times New Roman" w:cs="Times New Roman"/>
          <w:sz w:val="24"/>
          <w:szCs w:val="24"/>
          <w:shd w:val="clear" w:color="auto" w:fill="FFFFFF"/>
        </w:rPr>
        <w:t xml:space="preserve"> </w:t>
      </w:r>
    </w:p>
    <w:p w:rsidR="005329E9" w:rsidRPr="007B34A7" w:rsidRDefault="005329E9" w:rsidP="005329E9">
      <w:pPr>
        <w:rPr>
          <w:rFonts w:ascii="Times New Roman" w:hAnsi="Times New Roman" w:cs="Times New Roman"/>
          <w:sz w:val="24"/>
          <w:szCs w:val="24"/>
          <w:lang w:val="uk-UA"/>
        </w:rPr>
      </w:pPr>
      <w:r w:rsidRPr="007B34A7">
        <w:rPr>
          <w:rFonts w:ascii="Times New Roman" w:hAnsi="Times New Roman" w:cs="Times New Roman"/>
          <w:sz w:val="24"/>
          <w:szCs w:val="24"/>
          <w:lang w:val="ru-RU"/>
        </w:rPr>
        <w:t xml:space="preserve">У </w:t>
      </w:r>
      <w:r w:rsidRPr="007B34A7">
        <w:rPr>
          <w:rFonts w:ascii="Times New Roman" w:hAnsi="Times New Roman" w:cs="Times New Roman"/>
          <w:sz w:val="24"/>
          <w:szCs w:val="24"/>
          <w:lang w:val="uk-UA"/>
        </w:rPr>
        <w:t>разі</w:t>
      </w:r>
      <w:r w:rsidRPr="007B34A7">
        <w:rPr>
          <w:rFonts w:ascii="Times New Roman" w:hAnsi="Times New Roman" w:cs="Times New Roman"/>
          <w:sz w:val="24"/>
          <w:szCs w:val="24"/>
          <w:lang w:val="ru-RU"/>
        </w:rPr>
        <w:t xml:space="preserve"> </w:t>
      </w:r>
      <w:r w:rsidRPr="007B34A7">
        <w:rPr>
          <w:rFonts w:ascii="Times New Roman" w:hAnsi="Times New Roman" w:cs="Times New Roman"/>
          <w:sz w:val="24"/>
          <w:szCs w:val="24"/>
          <w:lang w:val="uk-UA"/>
        </w:rPr>
        <w:t xml:space="preserve">питань звертатися до Рути  </w:t>
      </w:r>
      <w:r w:rsidRPr="007B34A7">
        <w:rPr>
          <w:rFonts w:ascii="Times New Roman" w:hAnsi="Times New Roman" w:cs="Times New Roman"/>
          <w:sz w:val="24"/>
          <w:szCs w:val="24"/>
          <w:shd w:val="clear" w:color="auto" w:fill="FFFFFF"/>
          <w:lang w:val="uk-UA"/>
        </w:rPr>
        <w:t xml:space="preserve">+370 5 237 0686, </w:t>
      </w:r>
      <w:hyperlink r:id="rId8" w:history="1">
        <w:r w:rsidRPr="00202925">
          <w:rPr>
            <w:rStyle w:val="Hyperlink"/>
            <w:rFonts w:ascii="Times New Roman" w:hAnsi="Times New Roman" w:cs="Times New Roman"/>
            <w:color w:val="1F4E79" w:themeColor="accent1" w:themeShade="80"/>
            <w:sz w:val="24"/>
            <w:szCs w:val="24"/>
            <w:shd w:val="clear" w:color="auto" w:fill="FFFFFF"/>
            <w:lang w:val="uk-UA"/>
          </w:rPr>
          <w:t>ebooks@vilniustech.lt</w:t>
        </w:r>
      </w:hyperlink>
      <w:r w:rsidRPr="00202925">
        <w:rPr>
          <w:rFonts w:ascii="Times New Roman" w:hAnsi="Times New Roman" w:cs="Times New Roman"/>
          <w:color w:val="1F4E79" w:themeColor="accent1" w:themeShade="80"/>
          <w:sz w:val="24"/>
          <w:szCs w:val="24"/>
          <w:shd w:val="clear" w:color="auto" w:fill="FFFFFF"/>
          <w:lang w:val="uk-UA"/>
        </w:rPr>
        <w:t xml:space="preserve"> </w:t>
      </w:r>
    </w:p>
    <w:p w:rsidR="005329E9" w:rsidRPr="000F655B" w:rsidRDefault="005329E9" w:rsidP="005329E9">
      <w:pPr>
        <w:rPr>
          <w:rFonts w:ascii="Times New Roman" w:hAnsi="Times New Roman" w:cs="Times New Roman"/>
          <w:sz w:val="24"/>
          <w:szCs w:val="24"/>
          <w:lang w:val="ru-RU"/>
        </w:rPr>
      </w:pPr>
      <w:r w:rsidRPr="007B34A7">
        <w:rPr>
          <w:rFonts w:ascii="Times New Roman" w:hAnsi="Times New Roman" w:cs="Times New Roman"/>
          <w:sz w:val="24"/>
          <w:szCs w:val="24"/>
          <w:lang w:val="uk-UA"/>
        </w:rPr>
        <w:t>Додаткова інформація:</w:t>
      </w:r>
      <w:r w:rsidRPr="000F655B">
        <w:rPr>
          <w:rFonts w:ascii="Times New Roman" w:hAnsi="Times New Roman" w:cs="Times New Roman"/>
          <w:sz w:val="24"/>
          <w:szCs w:val="24"/>
          <w:lang w:val="ru-RU"/>
        </w:rPr>
        <w:t xml:space="preserve"> </w:t>
      </w:r>
      <w:hyperlink r:id="rId9" w:history="1">
        <w:r w:rsidRPr="00202925">
          <w:rPr>
            <w:rStyle w:val="Hyperlink"/>
            <w:rFonts w:ascii="Times New Roman" w:hAnsi="Times New Roman" w:cs="Times New Roman"/>
            <w:color w:val="1F4E79" w:themeColor="accent1" w:themeShade="80"/>
            <w:sz w:val="24"/>
            <w:szCs w:val="24"/>
            <w:lang w:val="ru-RU"/>
          </w:rPr>
          <w:t>https://vilniustech.lt/biblioteka</w:t>
        </w:r>
      </w:hyperlink>
      <w:r w:rsidRPr="00202925">
        <w:rPr>
          <w:rFonts w:ascii="Times New Roman" w:hAnsi="Times New Roman" w:cs="Times New Roman"/>
          <w:color w:val="1F4E79" w:themeColor="accent1" w:themeShade="80"/>
          <w:sz w:val="24"/>
          <w:szCs w:val="24"/>
          <w:lang w:val="ru-RU"/>
        </w:rPr>
        <w:t xml:space="preserve"> </w:t>
      </w:r>
    </w:p>
    <w:p w:rsidR="00C0787D" w:rsidRDefault="00C0787D">
      <w:bookmarkStart w:id="0" w:name="_GoBack"/>
      <w:bookmarkEnd w:id="0"/>
    </w:p>
    <w:sectPr w:rsidR="00C078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E9"/>
    <w:rsid w:val="00202925"/>
    <w:rsid w:val="005329E9"/>
    <w:rsid w:val="009436A6"/>
    <w:rsid w:val="00C07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3B28"/>
  <w15:chartTrackingRefBased/>
  <w15:docId w15:val="{4BDB5A87-4EF8-4D79-AC13-D45D695A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9E9"/>
    <w:rPr>
      <w:color w:val="0563C1"/>
      <w:u w:val="single"/>
    </w:rPr>
  </w:style>
  <w:style w:type="paragraph" w:customStyle="1" w:styleId="Default">
    <w:name w:val="Default"/>
    <w:basedOn w:val="Normal"/>
    <w:rsid w:val="005329E9"/>
    <w:pPr>
      <w:autoSpaceDE w:val="0"/>
      <w:autoSpaceDN w:val="0"/>
      <w:spacing w:after="0" w:line="240" w:lineRule="auto"/>
    </w:pPr>
    <w:rPr>
      <w:rFonts w:ascii="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oks@vilniustech.lt" TargetMode="External"/><Relationship Id="rId3" Type="http://schemas.openxmlformats.org/officeDocument/2006/relationships/webSettings" Target="webSettings.xml"/><Relationship Id="rId7" Type="http://schemas.openxmlformats.org/officeDocument/2006/relationships/hyperlink" Target="https://ebooks.vilniustech.lt/pdfreader/lietuvi-kalba-studentams-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ooks.vilniustech.lt/pdfreader/lietuvi-kalbos-pagrindai-rusakalbiams198244" TargetMode="External"/><Relationship Id="rId11" Type="http://schemas.openxmlformats.org/officeDocument/2006/relationships/theme" Target="theme/theme1.xml"/><Relationship Id="rId5" Type="http://schemas.openxmlformats.org/officeDocument/2006/relationships/hyperlink" Target="https://ebooks.vilniustech.l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vilniustech.lt/bibliot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1049</Words>
  <Characters>598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Katinaitė-Griežienė</dc:creator>
  <cp:keywords/>
  <dc:description/>
  <cp:lastModifiedBy>Asta Katinaitė-Griežienė</cp:lastModifiedBy>
  <cp:revision>5</cp:revision>
  <dcterms:created xsi:type="dcterms:W3CDTF">2022-05-19T10:19:00Z</dcterms:created>
  <dcterms:modified xsi:type="dcterms:W3CDTF">2022-05-20T07:05:00Z</dcterms:modified>
</cp:coreProperties>
</file>